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944D3B">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江海</w:t>
      </w:r>
      <w:r>
        <w:rPr>
          <w:rFonts w:hint="eastAsia" w:ascii="黑体" w:hAnsi="黑体" w:eastAsia="黑体" w:cs="Times New Roman"/>
          <w:b/>
          <w:w w:val="98"/>
          <w:sz w:val="28"/>
          <w:szCs w:val="28"/>
          <w:lang w:eastAsia="zh-CN"/>
        </w:rPr>
        <w:t>区微场景选点</w:t>
      </w:r>
    </w:p>
    <w:p w14:paraId="70AA0A27">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 xml:space="preserve">南山路与中江高速交界西北侧绿地提升项目 </w:t>
      </w:r>
    </w:p>
    <w:p w14:paraId="0A135E2D">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6267平方米（约9.4</w:t>
      </w:r>
      <w:r>
        <w:rPr>
          <w:rFonts w:hint="eastAsia" w:ascii="黑体" w:hAnsi="黑体" w:eastAsia="黑体" w:cs="Times New Roman"/>
          <w:b/>
          <w:w w:val="98"/>
          <w:sz w:val="28"/>
          <w:szCs w:val="28"/>
          <w:lang w:val="en-US" w:eastAsia="zh-CN"/>
        </w:rPr>
        <w:t>0</w:t>
      </w:r>
      <w:r>
        <w:rPr>
          <w:rFonts w:hint="eastAsia" w:ascii="黑体" w:hAnsi="黑体" w:eastAsia="黑体" w:cs="Times New Roman"/>
          <w:b/>
          <w:w w:val="98"/>
          <w:sz w:val="28"/>
          <w:szCs w:val="28"/>
        </w:rPr>
        <w:t>亩）</w:t>
      </w:r>
    </w:p>
    <w:p w14:paraId="1AEDA5FF">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公共空间微营造</w:t>
      </w:r>
    </w:p>
    <w:p w14:paraId="1BD68B90">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本城市街角开放型街头公园活化项目坐落于珠三角环线高速与南山路交界西北，该地块作为城区核</w:t>
      </w:r>
      <w:bookmarkStart w:id="0" w:name="_GoBack"/>
      <w:bookmarkEnd w:id="0"/>
      <w:r>
        <w:rPr>
          <w:rFonts w:hint="eastAsia" w:ascii="仿宋" w:hAnsi="仿宋" w:eastAsia="仿宋" w:cs="微软雅黑"/>
          <w:sz w:val="28"/>
          <w:szCs w:val="28"/>
        </w:rPr>
        <w:t>心交通节点旁的城市闲置低效存量空间，场地原生空间肌理完整，具备打造开放式公共绿地的先天基底，是城市街角“金角银边”有机更新的典型载体，承担着片区生态缓冲、便民休憩、街道界面风貌提升的多元职能。</w:t>
      </w:r>
    </w:p>
    <w:p w14:paraId="41D8C8CA">
      <w:pPr>
        <w:spacing w:line="576" w:lineRule="exact"/>
        <w:ind w:firstLine="560" w:firstLineChars="200"/>
        <w:rPr>
          <w:rFonts w:hint="eastAsia" w:ascii="仿宋" w:hAnsi="仿宋" w:eastAsia="仿宋" w:cs="Times New Roman"/>
          <w:sz w:val="28"/>
          <w:szCs w:val="28"/>
        </w:rPr>
      </w:pPr>
      <w:r>
        <w:rPr>
          <w:rFonts w:hint="eastAsia" w:ascii="仿宋" w:hAnsi="仿宋" w:eastAsia="仿宋" w:cs="微软雅黑"/>
          <w:sz w:val="28"/>
          <w:szCs w:val="28"/>
        </w:rPr>
        <w:t>现阶段场地存在景观绿化层次单一、空间开放性不足、公共交往场景缺失等现实短板，场地长期处于低效能闲置状态，未能发挥城市公共空间应有价值。本次改造以全龄开放、亲民共享、生态赋能为核心规划逻辑，植入便民休憩、轻量健身、邻里社交、街角景观展示等生活化功能，实现城市消极灰空间向全天候对外开放的亲民型街头活力公园转型。</w:t>
      </w:r>
    </w:p>
    <w:p w14:paraId="1B904E2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江海-01/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江海-01/图片1.png图片1"/>
                    <pic:cNvPicPr>
                      <a:picLocks noChangeAspect="1"/>
                    </pic:cNvPicPr>
                  </pic:nvPicPr>
                  <pic:blipFill>
                    <a:blip r:embed="rId4"/>
                    <a:srcRect l="9303" r="9303"/>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p>
    <w:p w14:paraId="53A2AEDF">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685EC9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江海-01/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江海-01/图片3.png图片3"/>
                    <pic:cNvPicPr>
                      <a:picLocks noChangeAspect="1"/>
                    </pic:cNvPicPr>
                  </pic:nvPicPr>
                  <pic:blipFill>
                    <a:blip r:embed="rId5"/>
                    <a:srcRect t="6369" b="6369"/>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6" name="图片 56" descr="D:/deskTOP/0807-SJS/_PIC/江海-01/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D:/deskTOP/0807-SJS/_PIC/江海-01/图片4.png图片4"/>
                    <pic:cNvPicPr>
                      <a:picLocks noChangeAspect="1"/>
                    </pic:cNvPicPr>
                  </pic:nvPicPr>
                  <pic:blipFill>
                    <a:blip r:embed="rId6"/>
                    <a:srcRect t="6369" b="6369"/>
                    <a:stretch>
                      <a:fillRect/>
                    </a:stretch>
                  </pic:blipFill>
                  <pic:spPr>
                    <a:xfrm>
                      <a:off x="0" y="0"/>
                      <a:ext cx="2268220" cy="1484630"/>
                    </a:xfrm>
                    <a:prstGeom prst="rect">
                      <a:avLst/>
                    </a:prstGeom>
                    <a:noFill/>
                    <a:ln w="9525">
                      <a:solidFill>
                        <a:schemeClr val="tx1"/>
                      </a:solidFill>
                    </a:ln>
                  </pic:spPr>
                </pic:pic>
              </a:graphicData>
            </a:graphic>
          </wp:inline>
        </w:drawing>
      </w:r>
    </w:p>
    <w:p w14:paraId="066F2C1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904B420-9336-40B5-AA18-B77C9A04B00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6606B209-3C82-40A7-AA70-E09C48EEF66C}"/>
  </w:font>
  <w:font w:name="微软雅黑">
    <w:panose1 w:val="020B0503020204020204"/>
    <w:charset w:val="86"/>
    <w:family w:val="swiss"/>
    <w:pitch w:val="default"/>
    <w:sig w:usb0="80000287" w:usb1="2ACF3C50" w:usb2="00000016" w:usb3="00000000" w:csb0="0004001F" w:csb1="00000000"/>
    <w:embedRegular r:id="rId3" w:fontKey="{2791D9F9-F2C2-4C92-9004-49C2EFBF153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60610AB"/>
    <w:rsid w:val="072A2FCD"/>
    <w:rsid w:val="0DDF0975"/>
    <w:rsid w:val="0E1E25B6"/>
    <w:rsid w:val="165E3DC0"/>
    <w:rsid w:val="168A0AB3"/>
    <w:rsid w:val="1A204BC7"/>
    <w:rsid w:val="1F3D18C1"/>
    <w:rsid w:val="24C26FA6"/>
    <w:rsid w:val="26291332"/>
    <w:rsid w:val="27466D84"/>
    <w:rsid w:val="2A97194C"/>
    <w:rsid w:val="2AD15A4E"/>
    <w:rsid w:val="2C2A044B"/>
    <w:rsid w:val="2DFB782E"/>
    <w:rsid w:val="2E561E9A"/>
    <w:rsid w:val="2F087179"/>
    <w:rsid w:val="32EC639F"/>
    <w:rsid w:val="34061FBB"/>
    <w:rsid w:val="34B63D06"/>
    <w:rsid w:val="34C04342"/>
    <w:rsid w:val="359475D1"/>
    <w:rsid w:val="47944A50"/>
    <w:rsid w:val="48C61DCB"/>
    <w:rsid w:val="4B1D506F"/>
    <w:rsid w:val="4FAF5B93"/>
    <w:rsid w:val="52995430"/>
    <w:rsid w:val="53401940"/>
    <w:rsid w:val="554352B2"/>
    <w:rsid w:val="55A512EF"/>
    <w:rsid w:val="5684637F"/>
    <w:rsid w:val="56C41E5B"/>
    <w:rsid w:val="57FE214E"/>
    <w:rsid w:val="61456233"/>
    <w:rsid w:val="670352EA"/>
    <w:rsid w:val="6A3916D5"/>
    <w:rsid w:val="6C7629CB"/>
    <w:rsid w:val="6F0230C8"/>
    <w:rsid w:val="6F9208F0"/>
    <w:rsid w:val="7111000A"/>
    <w:rsid w:val="72997B90"/>
    <w:rsid w:val="751D6EAE"/>
    <w:rsid w:val="7556582B"/>
    <w:rsid w:val="79B25E17"/>
    <w:rsid w:val="7B4260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Pages>
  <Words>355</Words>
  <Characters>361</Characters>
  <Lines>1</Lines>
  <Paragraphs>1</Paragraphs>
  <TotalTime>0</TotalTime>
  <ScaleCrop>false</ScaleCrop>
  <LinksUpToDate>false</LinksUpToDate>
  <CharactersWithSpaces>366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2026-08-07T06:20:23Z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